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jc w:val="center"/>
      </w:pPr>
      <w:r>
        <w:drawing>
          <wp:inline distT="0" distB="0" distL="0" distR="0">
            <wp:extent cx="2667000" cy="2667000"/>
            <wp:effectExtent t="0" r="0" b="0" l="0"/>
            <wp:docPr id="1" name="brand" descr="MOOD/HONEY brand mark" title="Moodhoney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667000" cy="2667000"/>
                    </a:xfrm>
                    <a:prstGeom prst="rect">
                      <a:avLst/>
                    </a:prstGeom>
                  </pic:spPr>
                </pic:pic>
              </a:graphicData>
            </a:graphic>
          </wp:inline>
        </w:drawing>
      </w:r>
    </w:p>
    <w:p>
      <w:pPr>
        <w:spacing w:before="600"/>
        <w:jc w:val="center"/>
      </w:pPr>
      <w:r>
        <w:rPr>
          <w:rFonts w:ascii="Arial" w:cs="Arial" w:eastAsia="Arial" w:hAnsi="Arial"/>
          <w:b/>
          <w:bCs/>
          <w:color w:val="1A1A1A"/>
          <w:sz w:val="44"/>
          <w:szCs w:val="44"/>
        </w:rPr>
        <w:t xml:space="preserve">THE MOODHONEY RADIO STORY</w:t>
      </w:r>
    </w:p>
    <w:p>
      <w:pPr>
        <w:pBdr>
          <w:bottom w:val="single" w:color="D4A017" w:sz="6" w:space="1"/>
        </w:pBdr>
        <w:spacing w:before="200"/>
        <w:jc w:val="center"/>
      </w:pPr>
      <w:r>
        <w:rPr>
          <w:rFonts w:ascii="Arial" w:cs="Arial" w:eastAsia="Arial" w:hAnsi="Arial"/>
          <w:i/>
          <w:iCs/>
          <w:color w:val="666666"/>
          <w:sz w:val="24"/>
          <w:szCs w:val="24"/>
        </w:rPr>
        <w:t xml:space="preserve">How an AI Leader Built a 24/7 Internet Radio Station in a Single Evening</w:t>
      </w:r>
    </w:p>
    <w:p>
      <w:pPr>
        <w:spacing w:before="2400"/>
        <w:jc w:val="center"/>
      </w:pPr>
      <w:r>
        <w:rPr>
          <w:b/>
          <w:bCs/>
          <w:sz w:val="28"/>
          <w:szCs w:val="28"/>
        </w:rPr>
        <w:t xml:space="preserve">Bill Syrros</w:t>
      </w:r>
    </w:p>
    <w:p>
      <w:pPr>
        <w:spacing w:before="80"/>
        <w:jc w:val="center"/>
      </w:pPr>
      <w:r>
        <w:rPr>
          <w:color w:val="666666"/>
          <w:sz w:val="22"/>
          <w:szCs w:val="22"/>
        </w:rPr>
        <w:t xml:space="preserve">National AI Leader, BDO Canada</w:t>
      </w:r>
    </w:p>
    <w:p>
      <w:pPr>
        <w:spacing w:before="80"/>
        <w:jc w:val="center"/>
      </w:pPr>
      <w:r>
        <w:rPr>
          <w:color w:val="666666"/>
          <w:sz w:val="22"/>
          <w:szCs w:val="22"/>
        </w:rPr>
        <w:t xml:space="preserve">March 2026</w:t>
      </w:r>
    </w:p>
    <w:p>
      <w:pPr>
        <w:sectPr>
          <w:pgSz w:w="12240" w:h="15840" w:orient="portrait"/>
          <w:pgMar w:top="1440" w:right="1440" w:bottom="1440" w:left="1440" w:header="708" w:footer="708" w:gutter="0"/>
          <w:pgNumType/>
          <w:docGrid w:linePitch="360"/>
        </w:sectPr>
      </w:pPr>
    </w:p>
    <w:p>
      <w:pPr>
        <w:pStyle w:val="Heading1"/>
      </w:pPr>
      <w:r>
        <w:t xml:space="preserve">The Spark</w:t>
      </w:r>
    </w:p>
    <w:p>
      <w:pPr>
        <w:spacing w:after="200"/>
      </w:pPr>
      <w:r>
        <w:t xml:space="preserve">It started with a simple idea and 45 years of music.</w:t>
      </w:r>
    </w:p>
    <w:p>
      <w:pPr>
        <w:spacing w:after="200"/>
      </w:pPr>
      <w:r>
        <w:t xml:space="preserve">For decades, I’ve kept meticulous lists of my favourite albums—every year, going back to 1980. Over time, those lists grew into something more: a curated catalogue of </w:t>
      </w:r>
      <w:r>
        <w:rPr>
          <w:b/>
          <w:bCs/>
        </w:rPr>
        <w:t xml:space="preserve">1,007 unique albums</w:t>
      </w:r>
      <w:r>
        <w:t xml:space="preserve"> from roughly </w:t>
      </w:r>
      <w:r>
        <w:rPr>
          <w:b/>
          <w:bCs/>
        </w:rPr>
        <w:t xml:space="preserve">650 artists</w:t>
      </w:r>
      <w:r>
        <w:t xml:space="preserve">, spanning everything from post-punk to shoegaze to modern indie rock. Albums that shaped how I hear the world.</w:t>
      </w:r>
    </w:p>
    <w:p>
      <w:pPr>
        <w:spacing w:after="200"/>
      </w:pPr>
      <w:r>
        <w:t xml:space="preserve">One evening in March 2026, I decided those lists deserved more than a spreadsheet. They deserved a radio station.</w:t>
      </w:r>
    </w:p>
    <w:p>
      <w:pPr>
        <w:spacing w:after="200"/>
      </w:pPr>
      <w:r>
        <w:t xml:space="preserve">The twist? I didn’t write a single line of code myself. I built the entire thing—from bare-metal server to branded landing page—using Claude, Anthropic’s AI assistant, running in Cowork mode on my desktop. In a single session.</w:t>
      </w:r>
    </w:p>
    <w:p>
      <w:pPr>
        <w:pStyle w:val="Heading1"/>
      </w:pPr>
      <w:r>
        <w:t xml:space="preserve">The Vision</w:t>
      </w:r>
    </w:p>
    <w:p>
      <w:pPr>
        <w:spacing w:after="200"/>
      </w:pPr>
      <w:r>
        <w:t xml:space="preserve">Moodhoney Radio isn’t a playlist. It’s a 24/7 internet radio station that streams continuously—an always-on jukebox pulling from four and a half decades of handpicked albums. No algorithms. No sponsors. No ads. Just one person’s lifetime of music taste, broadcast from a server in Beauharnois, Quebec, to anyone who wants to listen.</w:t>
      </w:r>
    </w:p>
    <w:p>
      <w:pPr>
        <w:spacing w:after="200"/>
      </w:pPr>
      <w:r>
        <w:t xml:space="preserve">The tagline captures it perfectly: </w:t>
      </w:r>
      <w:r>
        <w:rPr>
          <w:i/>
          <w:iCs/>
        </w:rPr>
        <w:t xml:space="preserve">“Streaming 1,000 handpicked albums from the hinterlands of Quebec. 45 years of taste. Zero algorithms.”</w:t>
      </w:r>
    </w:p>
    <w:p>
      <w:pPr>
        <w:pStyle w:val="Heading1"/>
      </w:pPr>
      <w:r>
        <w:t xml:space="preserve">Chapter 1: Laying the Foundation</w:t>
      </w:r>
    </w:p>
    <w:p>
      <w:pPr>
        <w:spacing w:after="200"/>
      </w:pPr>
      <w:r>
        <w:t xml:space="preserve">The first challenge was infrastructure. A 24/7 radio station needs a server that never sleeps. Claude walked me through provisioning a </w:t>
      </w:r>
      <w:r>
        <w:rPr>
          <w:b/>
          <w:bCs/>
        </w:rPr>
        <w:t xml:space="preserve">VPS (Virtual Private Server)</w:t>
      </w:r>
      <w:r>
        <w:t xml:space="preserve"> from OVHcloud—a Canadian provider with a datacenter right here in Quebec.</w:t>
      </w:r>
    </w:p>
    <w:p>
      <w:pPr>
        <w:pStyle w:val="Heading2"/>
      </w:pPr>
      <w:r>
        <w:t xml:space="preserve">The Server</w:t>
      </w:r>
    </w:p>
    <w:p>
      <w:pPr>
        <w:spacing w:after="120"/>
      </w:pPr>
      <w:r>
        <w:t xml:space="preserve">We selected the VPS-1 plan:</w:t>
      </w:r>
    </w:p>
    <w:p>
      <w:pPr>
        <w:pStyle w:val="ListParagraph"/>
        <w:numPr>
          <w:ilvl w:val="0"/>
          <w:numId w:val="2"/>
        </w:numPr>
        <w:spacing w:after="60"/>
      </w:pPr>
      <w:r>
        <w:rPr>
          <w:b/>
          <w:bCs/>
        </w:rPr>
        <w:t xml:space="preserve">4 vCores, 8GB RAM, 75GB SSD</w:t>
      </w:r>
    </w:p>
    <w:p>
      <w:pPr>
        <w:pStyle w:val="ListParagraph"/>
        <w:numPr>
          <w:ilvl w:val="0"/>
          <w:numId w:val="2"/>
        </w:numPr>
        <w:spacing w:after="60"/>
      </w:pPr>
      <w:r>
        <w:t xml:space="preserve">Ubuntu 24.04 LTS</w:t>
      </w:r>
    </w:p>
    <w:p>
      <w:pPr>
        <w:pStyle w:val="ListParagraph"/>
        <w:numPr>
          <w:ilvl w:val="0"/>
          <w:numId w:val="2"/>
        </w:numPr>
        <w:spacing w:after="60"/>
      </w:pPr>
      <w:r>
        <w:t xml:space="preserve">Beauharnois, Quebec datacenter</w:t>
      </w:r>
    </w:p>
    <w:p>
      <w:pPr>
        <w:pStyle w:val="ListParagraph"/>
        <w:numPr>
          <w:ilvl w:val="0"/>
          <w:numId w:val="2"/>
        </w:numPr>
        <w:spacing w:after="200"/>
      </w:pPr>
      <w:r>
        <w:rPr>
          <w:b/>
          <w:bCs/>
        </w:rPr>
        <w:t xml:space="preserve">Cost: $8.71 CAD per month</w:t>
      </w:r>
      <w:r>
        <w:t xml:space="preserve"> — less than a single month of Spotify Premium</w:t>
      </w:r>
    </w:p>
    <w:p>
      <w:pPr>
        <w:spacing w:after="200"/>
      </w:pPr>
      <w:r>
        <w:t xml:space="preserve">Claude then installed </w:t>
      </w:r>
      <w:r>
        <w:rPr>
          <w:b/>
          <w:bCs/>
        </w:rPr>
        <w:t xml:space="preserve">AzuraCast</w:t>
      </w:r>
      <w:r>
        <w:t xml:space="preserve">—an open-source, self-hosted radio automation platform—directly onto the server using Docker. AzuraCast bundles everything a radio station needs: Liquidsoap for the AutoDJ engine, Icecast for audio streaming, and a full web-based admin panel.</w:t>
      </w:r>
    </w:p>
    <w:p>
      <w:pPr>
        <w:spacing w:after="200"/>
      </w:pPr>
      <w:r>
        <w:t xml:space="preserve">Within minutes, Moodhoney Radio was alive—a real station with a real stream, broadcasting silence into the void, waiting for music.</w:t>
      </w:r>
    </w:p>
    <w:p>
      <w:pPr>
        <w:pStyle w:val="Heading1"/>
      </w:pPr>
      <w:r>
        <w:t xml:space="preserve">Chapter 2: The Music</w:t>
      </w:r>
    </w:p>
    <w:p>
      <w:pPr>
        <w:spacing w:after="200"/>
      </w:pPr>
      <w:r>
        <w:t xml:space="preserve">The heart of Moodhoney Radio is its library. Those 1,007 albums aren’t random—they’re the albums I’ve returned to year after year, the ones that survive the test of time. Claude helped me configure AzuraCast’s media system, set up the station’s streaming parameters (128kbps MP3 for broad compatibility), and get the AutoDJ shuffling tracks 24/7.</w:t>
      </w:r>
    </w:p>
    <w:p>
      <w:pPr>
        <w:spacing w:after="200"/>
      </w:pPr>
      <w:r>
        <w:t xml:space="preserve">The station went live with its first tracks streaming over Icecast. No fanfare. Just music, finally set free from static playlists and algorithmic curation.</w:t>
      </w:r>
    </w:p>
    <w:p>
      <w:pPr>
        <w:pStyle w:val="Heading1"/>
      </w:pPr>
      <w:r>
        <w:t xml:space="preserve">Chapter 3: The GoDaddy Battle</w:t>
      </w:r>
    </w:p>
    <w:p>
      <w:pPr>
        <w:spacing w:after="200"/>
      </w:pPr>
      <w:r>
        <w:t xml:space="preserve">This is where the story gets interesting.</w:t>
      </w:r>
    </w:p>
    <w:p>
      <w:pPr>
        <w:spacing w:after="200"/>
      </w:pPr>
      <w:r>
        <w:t xml:space="preserve">I own </w:t>
      </w:r>
      <w:r>
        <w:rPr>
          <w:b/>
          <w:bCs/>
        </w:rPr>
        <w:t xml:space="preserve">moodhoney.com</w:t>
      </w:r>
      <w:r>
        <w:t xml:space="preserve"> through GoDaddy. Simple enough—point the domain at the server and we’re done, right? Wrong.</w:t>
      </w:r>
    </w:p>
    <w:p>
      <w:pPr>
        <w:spacing w:after="200"/>
      </w:pPr>
      <w:r>
        <w:t xml:space="preserve">GoDaddy had a “Coming Soon” website builder page active on the domain. This seemingly harmless feature had locked the DNS A records. Every time we tried to modify them, the interface refused—the records were controlled by GoDaddy’s website builder, not the DNS management panel. We couldn’t delete them. We couldn’t edit them. The domain was effectively held hostage by a feature I never asked for.</w:t>
      </w:r>
    </w:p>
    <w:p>
      <w:pPr>
        <w:spacing w:after="200"/>
      </w:pPr>
      <w:r>
        <w:t xml:space="preserve">Claude diagnosed the problem immediately and proposed a bold solution: </w:t>
      </w:r>
      <w:r>
        <w:rPr>
          <w:b/>
          <w:bCs/>
        </w:rPr>
        <w:t xml:space="preserve">migrate the entire DNS to Cloudflare</w:t>
      </w:r>
      <w:r>
        <w:t xml:space="preserve">. By changing the domain’s nameservers away from GoDaddy, we’d bypass their locked records entirely while gaining Cloudflare’s CDN, DDoS protection, and SSL certificate management for free.</w:t>
      </w:r>
    </w:p>
    <w:p>
      <w:pPr>
        <w:pStyle w:val="Heading2"/>
      </w:pPr>
      <w:r>
        <w:t xml:space="preserve">The Migration</w:t>
      </w:r>
    </w:p>
    <w:p>
      <w:pPr>
        <w:spacing w:after="200"/>
      </w:pPr>
      <w:r>
        <w:t xml:space="preserve">The migration was surgical. Claude orchestrated every step:</w:t>
      </w:r>
    </w:p>
    <w:p>
      <w:pPr>
        <w:pStyle w:val="ListParagraph"/>
        <w:numPr>
          <w:ilvl w:val="0"/>
          <w:numId w:val="2"/>
        </w:numPr>
        <w:spacing w:after="80"/>
      </w:pPr>
      <w:r>
        <w:rPr>
          <w:b/>
          <w:bCs/>
        </w:rPr>
        <w:t xml:space="preserve">Added moodhoney.com to Cloudflare</w:t>
      </w:r>
      <w:r>
        <w:t xml:space="preserve"> on the Free plan</w:t>
      </w:r>
    </w:p>
    <w:p>
      <w:pPr>
        <w:pStyle w:val="ListParagraph"/>
        <w:numPr>
          <w:ilvl w:val="0"/>
          <w:numId w:val="2"/>
        </w:numPr>
        <w:spacing w:after="80"/>
      </w:pPr>
      <w:r>
        <w:rPr>
          <w:b/>
          <w:bCs/>
        </w:rPr>
        <w:t xml:space="preserve">Imported all existing DNS records</w:t>
      </w:r>
      <w:r>
        <w:t xml:space="preserve"> automatically (email MX records, SPF, DKIM—everything)</w:t>
      </w:r>
    </w:p>
    <w:p>
      <w:pPr>
        <w:pStyle w:val="ListParagraph"/>
        <w:numPr>
          <w:ilvl w:val="0"/>
          <w:numId w:val="2"/>
        </w:numPr>
        <w:spacing w:after="80"/>
      </w:pPr>
      <w:r>
        <w:t xml:space="preserve">Deleted GoDaddy’s locked A records</w:t>
      </w:r>
      <w:r>
        <w:t xml:space="preserve"> pointing to their own servers (3.33.251.168 and 15.197.225.128)</w:t>
      </w:r>
    </w:p>
    <w:p>
      <w:pPr>
        <w:pStyle w:val="ListParagraph"/>
        <w:numPr>
          <w:ilvl w:val="0"/>
          <w:numId w:val="2"/>
        </w:numPr>
        <w:spacing w:after="80"/>
      </w:pPr>
      <w:r>
        <w:rPr>
          <w:b/>
          <w:bCs/>
        </w:rPr>
        <w:t xml:space="preserve">Created new A records</w:t>
      </w:r>
      <w:r>
        <w:t xml:space="preserve">: moodhoney.com → 51.161.35.39 (proxied through Cloudflare) and radio.moodhoney.com → 51.161.35.39 (DNS only, for direct streaming)</w:t>
      </w:r>
    </w:p>
    <w:p>
      <w:pPr>
        <w:pStyle w:val="ListParagraph"/>
        <w:numPr>
          <w:ilvl w:val="0"/>
          <w:numId w:val="2"/>
        </w:numPr>
        <w:spacing w:after="80"/>
      </w:pPr>
      <w:r>
        <w:t xml:space="preserve">Switched GoDaddy’s nameservers</w:t>
      </w:r>
      <w:r>
        <w:t xml:space="preserve"> from ns37/ns38.domaincontrol.com to Cloudflare’s everton.ns.cloudflare.com and yolanda.ns.cloudflare.com</w:t>
      </w:r>
    </w:p>
    <w:p>
      <w:pPr>
        <w:pStyle w:val="ListParagraph"/>
        <w:numPr>
          <w:ilvl w:val="0"/>
          <w:numId w:val="2"/>
        </w:numPr>
        <w:spacing w:after="200"/>
      </w:pPr>
      <w:r>
        <w:rPr>
          <w:b/>
          <w:bCs/>
        </w:rPr>
        <w:t xml:space="preserve">Configured a URL Rewrite Rule</w:t>
      </w:r>
      <w:r>
        <w:t xml:space="preserve"> so that visiting moodhoney.com automatically serves the custom landing page</w:t>
      </w:r>
    </w:p>
    <w:p>
      <w:pPr>
        <w:spacing w:after="200"/>
      </w:pPr>
      <w:r>
        <w:t xml:space="preserve">The nameserver change propagated in under 10 minutes. Cloudflare confirmed: </w:t>
      </w:r>
      <w:r>
        <w:rPr>
          <w:b/>
          <w:bCs/>
          <w:i/>
          <w:iCs/>
        </w:rPr>
        <w:t xml:space="preserve">“Your domain is now protected by Cloudflare.”</w:t>
      </w:r>
    </w:p>
    <w:p>
      <w:pPr>
        <w:spacing w:after="200"/>
      </w:pPr>
      <w:r>
        <w:t xml:space="preserve">What could have been a days-long technical nightmare—involving support tickets, DNS propagation delays, and potential email downtime—was resolved in about 30 minutes.</w:t>
      </w:r>
    </w:p>
    <w:p>
      <w:pPr>
        <w:pStyle w:val="Heading1"/>
      </w:pPr>
      <w:r>
        <w:t xml:space="preserve">Chapter 4: The Brand</w:t>
      </w:r>
    </w:p>
    <w:p>
      <w:pPr>
        <w:spacing w:after="200"/>
      </w:pPr>
      <w:r>
        <w:t xml:space="preserve">A radio station needs an identity. Claude designed the Moodhoney brand from scratch:</w:t>
      </w:r>
    </w:p>
    <w:p>
      <w:pPr>
        <w:pStyle w:val="ListParagraph"/>
        <w:numPr>
          <w:ilvl w:val="0"/>
          <w:numId w:val="2"/>
        </w:numPr>
        <w:spacing w:after="80"/>
      </w:pPr>
      <w:r>
        <w:rPr>
          <w:b/>
          <w:bCs/>
        </w:rPr>
        <w:t xml:space="preserve">MOOD/HONEY</w:t>
      </w:r>
      <w:r>
        <w:t xml:space="preserve"> — stacked bold typography on a dark background with a golden accent bar</w:t>
      </w:r>
    </w:p>
    <w:p>
      <w:pPr>
        <w:pStyle w:val="ListParagraph"/>
        <w:numPr>
          <w:ilvl w:val="0"/>
          <w:numId w:val="2"/>
        </w:numPr>
        <w:spacing w:after="80"/>
      </w:pPr>
      <w:r>
        <w:t xml:space="preserve">A dark, minimal </w:t>
      </w:r>
      <w:r>
        <w:rPr>
          <w:b/>
          <w:bCs/>
        </w:rPr>
        <w:t xml:space="preserve">landing page</w:t>
      </w:r>
      <w:r>
        <w:t xml:space="preserve"> with the brand mark, tagline, and an embedded audio player that streams live</w:t>
      </w:r>
    </w:p>
    <w:p>
      <w:pPr>
        <w:pStyle w:val="ListParagraph"/>
        <w:numPr>
          <w:ilvl w:val="0"/>
          <w:numId w:val="2"/>
        </w:numPr>
        <w:spacing w:after="200"/>
      </w:pPr>
      <w:r>
        <w:t xml:space="preserve">Integration into my </w:t>
      </w:r>
      <w:r>
        <w:rPr>
          <w:b/>
          <w:bCs/>
        </w:rPr>
        <w:t xml:space="preserve">personal dashboard</w:t>
      </w:r>
      <w:r>
        <w:t xml:space="preserve"> as a dedicated radio pill with live status</w:t>
      </w:r>
    </w:p>
    <w:p>
      <w:pPr>
        <w:spacing w:after="200"/>
      </w:pPr>
      <w:r>
        <w:t xml:space="preserve">The aesthetic is intentionally understated. Dark backgrounds. Clean lines. The music speaks for itself.</w:t>
      </w:r>
    </w:p>
    <w:p>
      <w:pPr>
        <w:pStyle w:val="Heading1"/>
      </w:pPr>
      <w:r>
        <w:t xml:space="preserve">Chapter 5: The Architecture</w:t>
      </w:r>
    </w:p>
    <w:p>
      <w:pPr>
        <w:spacing w:after="200"/>
      </w:pPr>
      <w:r>
        <w:t xml:space="preserve">For the technically curious, here’s how the pieces fit together: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1A1A1A" w:val="clear"/>
            <w:tcMar>
              <w:top w:type="dxa" w:w="60"/>
              <w:left w:type="dxa" w:w="120"/>
              <w:bottom w:type="dxa" w:w="60"/>
              <w:right w:type="dxa" w:w="120"/>
            </w:tcMar>
          </w:tcPr>
          <w:p>
            <w:r>
              <w:rPr>
                <w:rFonts w:ascii="Arial" w:cs="Arial" w:eastAsia="Arial" w:hAnsi="Arial"/>
                <w:b/>
                <w:bCs/>
                <w:color w:val="FFFFFF"/>
                <w:sz w:val="20"/>
                <w:szCs w:val="20"/>
              </w:rPr>
              <w:t xml:space="preserve">Component</w:t>
            </w:r>
          </w:p>
        </w:tc>
        <w:tc>
          <w:tcPr>
            <w:tcW w:type="dxa" w:w="6240"/>
            <w:tcBorders>
              <w:top w:val="single" w:color="CCCCCC" w:sz="1"/>
              <w:left w:val="single" w:color="CCCCCC" w:sz="1"/>
              <w:bottom w:val="single" w:color="CCCCCC" w:sz="1"/>
              <w:right w:val="single" w:color="CCCCCC" w:sz="1"/>
            </w:tcBorders>
            <w:shd w:fill="1A1A1A" w:val="clear"/>
            <w:tcMar>
              <w:top w:type="dxa" w:w="60"/>
              <w:left w:type="dxa" w:w="120"/>
              <w:bottom w:type="dxa" w:w="60"/>
              <w:right w:type="dxa" w:w="120"/>
            </w:tcMar>
          </w:tcPr>
          <w:p>
            <w:r>
              <w:rPr>
                <w:rFonts w:ascii="Arial" w:cs="Arial" w:eastAsia="Arial" w:hAnsi="Arial"/>
                <w:color w:val="FFFFFF"/>
                <w:sz w:val="20"/>
                <w:szCs w:val="20"/>
              </w:rPr>
              <w:t xml:space="preserve">Details</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b/>
                <w:bCs/>
                <w:color w:val="1A1A1A"/>
                <w:sz w:val="20"/>
                <w:szCs w:val="20"/>
              </w:rPr>
              <w:t xml:space="preserve">Server</w:t>
            </w:r>
          </w:p>
        </w:tc>
        <w:tc>
          <w:tcPr>
            <w:tcW w:type="dxa" w:w="62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color w:val="1A1A1A"/>
                <w:sz w:val="20"/>
                <w:szCs w:val="20"/>
              </w:rPr>
              <w:t xml:space="preserve">OVHcloud VPS-1, Beauharnois QC, Ubuntu 24.04 LTS</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b/>
                <w:bCs/>
                <w:color w:val="1A1A1A"/>
                <w:sz w:val="20"/>
                <w:szCs w:val="20"/>
              </w:rPr>
              <w:t xml:space="preserve">Radio Platform</w:t>
            </w:r>
          </w:p>
        </w:tc>
        <w:tc>
          <w:tcPr>
            <w:tcW w:type="dxa" w:w="62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color w:val="1A1A1A"/>
                <w:sz w:val="20"/>
                <w:szCs w:val="20"/>
              </w:rPr>
              <w:t xml:space="preserve">AzuraCast (Docker) — Liquidsoap AutoDJ + Icecast-KH</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b/>
                <w:bCs/>
                <w:color w:val="1A1A1A"/>
                <w:sz w:val="20"/>
                <w:szCs w:val="20"/>
              </w:rPr>
              <w:t xml:space="preserve">Stream</w:t>
            </w:r>
          </w:p>
        </w:tc>
        <w:tc>
          <w:tcPr>
            <w:tcW w:type="dxa" w:w="62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color w:val="1A1A1A"/>
                <w:sz w:val="20"/>
                <w:szCs w:val="20"/>
              </w:rPr>
              <w:t xml:space="preserve">128kbps MP3 at radio.moodhoney.com:8000/radio.mp3</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b/>
                <w:bCs/>
                <w:color w:val="1A1A1A"/>
                <w:sz w:val="20"/>
                <w:szCs w:val="20"/>
              </w:rPr>
              <w:t xml:space="preserve">DNS / CDN</w:t>
            </w:r>
          </w:p>
        </w:tc>
        <w:tc>
          <w:tcPr>
            <w:tcW w:type="dxa" w:w="62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color w:val="1A1A1A"/>
                <w:sz w:val="20"/>
                <w:szCs w:val="20"/>
              </w:rPr>
              <w:t xml:space="preserve">Cloudflare (Free plan) — proxied SSL, DDoS protection</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b/>
                <w:bCs/>
                <w:color w:val="1A1A1A"/>
                <w:sz w:val="20"/>
                <w:szCs w:val="20"/>
              </w:rPr>
              <w:t xml:space="preserve">SSL</w:t>
            </w:r>
          </w:p>
        </w:tc>
        <w:tc>
          <w:tcPr>
            <w:tcW w:type="dxa" w:w="62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color w:val="1A1A1A"/>
                <w:sz w:val="20"/>
                <w:szCs w:val="20"/>
              </w:rPr>
              <w:t xml:space="preserve">Cloudflare Universal SSL (auto-provisioned)</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b/>
                <w:bCs/>
                <w:color w:val="1A1A1A"/>
                <w:sz w:val="20"/>
                <w:szCs w:val="20"/>
              </w:rPr>
              <w:t xml:space="preserve">Domain</w:t>
            </w:r>
          </w:p>
        </w:tc>
        <w:tc>
          <w:tcPr>
            <w:tcW w:type="dxa" w:w="62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color w:val="1A1A1A"/>
                <w:sz w:val="20"/>
                <w:szCs w:val="20"/>
              </w:rPr>
              <w:t xml:space="preserve">moodhoney.com (GoDaddy registrar, Cloudflare DNS)</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b/>
                <w:bCs/>
                <w:color w:val="1A1A1A"/>
                <w:sz w:val="20"/>
                <w:szCs w:val="20"/>
              </w:rPr>
              <w:t xml:space="preserve">Landing Page</w:t>
            </w:r>
          </w:p>
        </w:tc>
        <w:tc>
          <w:tcPr>
            <w:tcW w:type="dxa" w:w="62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color w:val="1A1A1A"/>
                <w:sz w:val="20"/>
                <w:szCs w:val="20"/>
              </w:rPr>
              <w:t xml:space="preserve">Custom HTML served via AzuraCast’s web root</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b/>
                <w:bCs/>
                <w:color w:val="1A1A1A"/>
                <w:sz w:val="20"/>
                <w:szCs w:val="20"/>
              </w:rPr>
              <w:t xml:space="preserve">Monthly Cost</w:t>
            </w:r>
          </w:p>
        </w:tc>
        <w:tc>
          <w:tcPr>
            <w:tcW w:type="dxa" w:w="62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color w:val="1A1A1A"/>
                <w:sz w:val="20"/>
                <w:szCs w:val="20"/>
              </w:rPr>
              <w:t xml:space="preserve">$8.71 CAD</w:t>
            </w:r>
          </w:p>
        </w:tc>
      </w:tr>
    </w:tbl>
    <w:p>
      <w:pPr>
        <w:spacing w:before="300" w:after="200"/>
      </w:pPr>
    </w:p>
    <w:p>
      <w:pPr>
        <w:pStyle w:val="Heading1"/>
      </w:pPr>
      <w:r>
        <w:t xml:space="preserve">The Bigger Picture</w:t>
      </w:r>
    </w:p>
    <w:p>
      <w:pPr>
        <w:spacing w:after="200"/>
      </w:pPr>
      <w:r>
        <w:t xml:space="preserve">Moodhoney Radio is more than a personal project. It’s a proof of concept for what’s possible when AI meets human creativity.</w:t>
      </w:r>
    </w:p>
    <w:p>
      <w:pPr>
        <w:spacing w:after="200"/>
      </w:pPr>
      <w:r>
        <w:t xml:space="preserve">I’m the National AI Leader at BDO Canada. I’ve started and sold three companies. I’ve spent my career at the intersection of technology and business transformation. And yet, building a radio station from scratch—server provisioning, Docker orchestration, DNS management, SSL certificates, CDN configuration, brand design—would have taken me days or weeks working alone, if I could do it at all.</w:t>
      </w:r>
    </w:p>
    <w:p>
      <w:pPr>
        <w:spacing w:after="200"/>
      </w:pPr>
      <w:r>
        <w:t xml:space="preserve">With Claude, it took one evening.</w:t>
      </w:r>
    </w:p>
    <w:p>
      <w:pPr>
        <w:spacing w:after="200"/>
      </w:pPr>
      <w:r>
        <w:t xml:space="preserve">This is the future I talk about at conferences. Not AI replacing humans, but AI </w:t>
      </w:r>
      <w:r>
        <w:rPr>
          <w:i/>
          <w:iCs/>
        </w:rPr>
        <w:t xml:space="preserve">amplifying</w:t>
      </w:r>
      <w:r>
        <w:t xml:space="preserve"> them—turning a music lover’s lifetime collection into a living, breathing radio station. Taking a vision and making it real, right now, not “someday.”</w:t>
      </w:r>
    </w:p>
    <w:p>
      <w:pPr>
        <w:pStyle w:val="Heading1"/>
      </w:pPr>
      <w:r>
        <w:t xml:space="preserve">By the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EEEEEE" w:sz="1"/>
              <w:left w:val="single" w:color="EEEEEE" w:sz="1"/>
              <w:bottom w:val="single" w:color="EEEEEE" w:sz="1"/>
              <w:right w:val="single" w:color="EEEEEE" w:sz="1"/>
            </w:tcBorders>
            <w:shd w:fill="F5F5F0" w:val="clear"/>
            <w:tcMar>
              <w:top w:type="dxa" w:w="80"/>
              <w:left w:type="dxa" w:w="120"/>
              <w:bottom w:type="dxa" w:w="80"/>
              <w:right w:type="dxa" w:w="120"/>
            </w:tcMar>
          </w:tcPr>
          <w:p>
            <w:pPr>
              <w:jc w:val="right"/>
            </w:pPr>
            <w:r>
              <w:rPr>
                <w:rFonts w:ascii="Arial" w:cs="Arial" w:eastAsia="Arial" w:hAnsi="Arial"/>
                <w:b/>
                <w:bCs/>
                <w:color w:val="D4A017"/>
                <w:sz w:val="28"/>
                <w:szCs w:val="28"/>
              </w:rPr>
              <w:t xml:space="preserve">1,007</w:t>
            </w:r>
          </w:p>
        </w:tc>
        <w:tc>
          <w:tcPr>
            <w:tcW w:type="dxa" w:w="4680"/>
            <w:tcBorders>
              <w:top w:val="single" w:color="EEEEEE" w:sz="1"/>
              <w:left w:val="single" w:color="EEEEEE" w:sz="1"/>
              <w:bottom w:val="single" w:color="EEEEEE" w:sz="1"/>
              <w:right w:val="single" w:color="EEEEEE" w:sz="1"/>
            </w:tcBorders>
            <w:tcMar>
              <w:top w:type="dxa" w:w="80"/>
              <w:left w:type="dxa" w:w="120"/>
              <w:bottom w:type="dxa" w:w="80"/>
              <w:right w:type="dxa" w:w="120"/>
            </w:tcMar>
          </w:tcPr>
          <w:p>
            <w:r>
              <w:rPr>
                <w:rFonts w:ascii="Arial" w:cs="Arial" w:eastAsia="Arial" w:hAnsi="Arial"/>
                <w:color w:val="1A1A1A"/>
                <w:sz w:val="22"/>
                <w:szCs w:val="22"/>
              </w:rPr>
              <w:t xml:space="preserve">unique albums in the library</w:t>
            </w:r>
          </w:p>
        </w:tc>
      </w:tr>
      <w:tr>
        <w:tc>
          <w:tcPr>
            <w:tcW w:type="dxa" w:w="4680"/>
            <w:tcBorders>
              <w:top w:val="single" w:color="EEEEEE" w:sz="1"/>
              <w:left w:val="single" w:color="EEEEEE" w:sz="1"/>
              <w:bottom w:val="single" w:color="EEEEEE" w:sz="1"/>
              <w:right w:val="single" w:color="EEEEEE" w:sz="1"/>
            </w:tcBorders>
            <w:shd w:fill="F5F5F0" w:val="clear"/>
            <w:tcMar>
              <w:top w:type="dxa" w:w="80"/>
              <w:left w:type="dxa" w:w="120"/>
              <w:bottom w:type="dxa" w:w="80"/>
              <w:right w:type="dxa" w:w="120"/>
            </w:tcMar>
          </w:tcPr>
          <w:p>
            <w:pPr>
              <w:jc w:val="right"/>
            </w:pPr>
            <w:r>
              <w:rPr>
                <w:rFonts w:ascii="Arial" w:cs="Arial" w:eastAsia="Arial" w:hAnsi="Arial"/>
                <w:b/>
                <w:bCs/>
                <w:color w:val="D4A017"/>
                <w:sz w:val="28"/>
                <w:szCs w:val="28"/>
              </w:rPr>
              <w:t xml:space="preserve">~650</w:t>
            </w:r>
          </w:p>
        </w:tc>
        <w:tc>
          <w:tcPr>
            <w:tcW w:type="dxa" w:w="4680"/>
            <w:tcBorders>
              <w:top w:val="single" w:color="EEEEEE" w:sz="1"/>
              <w:left w:val="single" w:color="EEEEEE" w:sz="1"/>
              <w:bottom w:val="single" w:color="EEEEEE" w:sz="1"/>
              <w:right w:val="single" w:color="EEEEEE" w:sz="1"/>
            </w:tcBorders>
            <w:tcMar>
              <w:top w:type="dxa" w:w="80"/>
              <w:left w:type="dxa" w:w="120"/>
              <w:bottom w:type="dxa" w:w="80"/>
              <w:right w:type="dxa" w:w="120"/>
            </w:tcMar>
          </w:tcPr>
          <w:p>
            <w:r>
              <w:rPr>
                <w:rFonts w:ascii="Arial" w:cs="Arial" w:eastAsia="Arial" w:hAnsi="Arial"/>
                <w:color w:val="1A1A1A"/>
                <w:sz w:val="22"/>
                <w:szCs w:val="22"/>
              </w:rPr>
              <w:t xml:space="preserve">artists represented</w:t>
            </w:r>
          </w:p>
        </w:tc>
      </w:tr>
      <w:tr>
        <w:tc>
          <w:tcPr>
            <w:tcW w:type="dxa" w:w="4680"/>
            <w:tcBorders>
              <w:top w:val="single" w:color="EEEEEE" w:sz="1"/>
              <w:left w:val="single" w:color="EEEEEE" w:sz="1"/>
              <w:bottom w:val="single" w:color="EEEEEE" w:sz="1"/>
              <w:right w:val="single" w:color="EEEEEE" w:sz="1"/>
            </w:tcBorders>
            <w:shd w:fill="F5F5F0" w:val="clear"/>
            <w:tcMar>
              <w:top w:type="dxa" w:w="80"/>
              <w:left w:type="dxa" w:w="120"/>
              <w:bottom w:type="dxa" w:w="80"/>
              <w:right w:type="dxa" w:w="120"/>
            </w:tcMar>
          </w:tcPr>
          <w:p>
            <w:pPr>
              <w:jc w:val="right"/>
            </w:pPr>
            <w:r>
              <w:rPr>
                <w:rFonts w:ascii="Arial" w:cs="Arial" w:eastAsia="Arial" w:hAnsi="Arial"/>
                <w:b/>
                <w:bCs/>
                <w:color w:val="D4A017"/>
                <w:sz w:val="28"/>
                <w:szCs w:val="28"/>
              </w:rPr>
              <w:t xml:space="preserve">45</w:t>
            </w:r>
          </w:p>
        </w:tc>
        <w:tc>
          <w:tcPr>
            <w:tcW w:type="dxa" w:w="4680"/>
            <w:tcBorders>
              <w:top w:val="single" w:color="EEEEEE" w:sz="1"/>
              <w:left w:val="single" w:color="EEEEEE" w:sz="1"/>
              <w:bottom w:val="single" w:color="EEEEEE" w:sz="1"/>
              <w:right w:val="single" w:color="EEEEEE" w:sz="1"/>
            </w:tcBorders>
            <w:tcMar>
              <w:top w:type="dxa" w:w="80"/>
              <w:left w:type="dxa" w:w="120"/>
              <w:bottom w:type="dxa" w:w="80"/>
              <w:right w:type="dxa" w:w="120"/>
            </w:tcMar>
          </w:tcPr>
          <w:p>
            <w:r>
              <w:rPr>
                <w:rFonts w:ascii="Arial" w:cs="Arial" w:eastAsia="Arial" w:hAnsi="Arial"/>
                <w:color w:val="1A1A1A"/>
                <w:sz w:val="22"/>
                <w:szCs w:val="22"/>
              </w:rPr>
              <w:t xml:space="preserve">years of music (1980–2025)</w:t>
            </w:r>
          </w:p>
        </w:tc>
      </w:tr>
      <w:tr>
        <w:tc>
          <w:tcPr>
            <w:tcW w:type="dxa" w:w="4680"/>
            <w:tcBorders>
              <w:top w:val="single" w:color="EEEEEE" w:sz="1"/>
              <w:left w:val="single" w:color="EEEEEE" w:sz="1"/>
              <w:bottom w:val="single" w:color="EEEEEE" w:sz="1"/>
              <w:right w:val="single" w:color="EEEEEE" w:sz="1"/>
            </w:tcBorders>
            <w:shd w:fill="F5F5F0" w:val="clear"/>
            <w:tcMar>
              <w:top w:type="dxa" w:w="80"/>
              <w:left w:type="dxa" w:w="120"/>
              <w:bottom w:type="dxa" w:w="80"/>
              <w:right w:type="dxa" w:w="120"/>
            </w:tcMar>
          </w:tcPr>
          <w:p>
            <w:pPr>
              <w:jc w:val="right"/>
            </w:pPr>
            <w:r>
              <w:rPr>
                <w:rFonts w:ascii="Arial" w:cs="Arial" w:eastAsia="Arial" w:hAnsi="Arial"/>
                <w:b/>
                <w:bCs/>
                <w:color w:val="D4A017"/>
                <w:sz w:val="28"/>
                <w:szCs w:val="28"/>
              </w:rPr>
              <w:t xml:space="preserve">$8.71/mo</w:t>
            </w:r>
          </w:p>
        </w:tc>
        <w:tc>
          <w:tcPr>
            <w:tcW w:type="dxa" w:w="4680"/>
            <w:tcBorders>
              <w:top w:val="single" w:color="EEEEEE" w:sz="1"/>
              <w:left w:val="single" w:color="EEEEEE" w:sz="1"/>
              <w:bottom w:val="single" w:color="EEEEEE" w:sz="1"/>
              <w:right w:val="single" w:color="EEEEEE" w:sz="1"/>
            </w:tcBorders>
            <w:tcMar>
              <w:top w:type="dxa" w:w="80"/>
              <w:left w:type="dxa" w:w="120"/>
              <w:bottom w:type="dxa" w:w="80"/>
              <w:right w:type="dxa" w:w="120"/>
            </w:tcMar>
          </w:tcPr>
          <w:p>
            <w:r>
              <w:rPr>
                <w:rFonts w:ascii="Arial" w:cs="Arial" w:eastAsia="Arial" w:hAnsi="Arial"/>
                <w:color w:val="1A1A1A"/>
                <w:sz w:val="22"/>
                <w:szCs w:val="22"/>
              </w:rPr>
              <w:t xml:space="preserve">total operating cost</w:t>
            </w:r>
          </w:p>
        </w:tc>
      </w:tr>
      <w:tr>
        <w:tc>
          <w:tcPr>
            <w:tcW w:type="dxa" w:w="4680"/>
            <w:tcBorders>
              <w:top w:val="single" w:color="EEEEEE" w:sz="1"/>
              <w:left w:val="single" w:color="EEEEEE" w:sz="1"/>
              <w:bottom w:val="single" w:color="EEEEEE" w:sz="1"/>
              <w:right w:val="single" w:color="EEEEEE" w:sz="1"/>
            </w:tcBorders>
            <w:shd w:fill="F5F5F0" w:val="clear"/>
            <w:tcMar>
              <w:top w:type="dxa" w:w="80"/>
              <w:left w:type="dxa" w:w="120"/>
              <w:bottom w:type="dxa" w:w="80"/>
              <w:right w:type="dxa" w:w="120"/>
            </w:tcMar>
          </w:tcPr>
          <w:p>
            <w:pPr>
              <w:jc w:val="right"/>
            </w:pPr>
            <w:r>
              <w:rPr>
                <w:rFonts w:ascii="Arial" w:cs="Arial" w:eastAsia="Arial" w:hAnsi="Arial"/>
                <w:b/>
                <w:bCs/>
                <w:color w:val="D4A017"/>
                <w:sz w:val="28"/>
                <w:szCs w:val="28"/>
              </w:rPr>
              <w:t xml:space="preserve">1</w:t>
            </w:r>
          </w:p>
        </w:tc>
        <w:tc>
          <w:tcPr>
            <w:tcW w:type="dxa" w:w="4680"/>
            <w:tcBorders>
              <w:top w:val="single" w:color="EEEEEE" w:sz="1"/>
              <w:left w:val="single" w:color="EEEEEE" w:sz="1"/>
              <w:bottom w:val="single" w:color="EEEEEE" w:sz="1"/>
              <w:right w:val="single" w:color="EEEEEE" w:sz="1"/>
            </w:tcBorders>
            <w:tcMar>
              <w:top w:type="dxa" w:w="80"/>
              <w:left w:type="dxa" w:w="120"/>
              <w:bottom w:type="dxa" w:w="80"/>
              <w:right w:type="dxa" w:w="120"/>
            </w:tcMar>
          </w:tcPr>
          <w:p>
            <w:r>
              <w:rPr>
                <w:rFonts w:ascii="Arial" w:cs="Arial" w:eastAsia="Arial" w:hAnsi="Arial"/>
                <w:color w:val="1A1A1A"/>
                <w:sz w:val="22"/>
                <w:szCs w:val="22"/>
              </w:rPr>
              <w:t xml:space="preserve">evening to build</w:t>
            </w:r>
          </w:p>
        </w:tc>
      </w:tr>
      <w:tr>
        <w:tc>
          <w:tcPr>
            <w:tcW w:type="dxa" w:w="4680"/>
            <w:tcBorders>
              <w:top w:val="single" w:color="EEEEEE" w:sz="1"/>
              <w:left w:val="single" w:color="EEEEEE" w:sz="1"/>
              <w:bottom w:val="single" w:color="EEEEEE" w:sz="1"/>
              <w:right w:val="single" w:color="EEEEEE" w:sz="1"/>
            </w:tcBorders>
            <w:shd w:fill="F5F5F0" w:val="clear"/>
            <w:tcMar>
              <w:top w:type="dxa" w:w="80"/>
              <w:left w:type="dxa" w:w="120"/>
              <w:bottom w:type="dxa" w:w="80"/>
              <w:right w:type="dxa" w:w="120"/>
            </w:tcMar>
          </w:tcPr>
          <w:p>
            <w:pPr>
              <w:jc w:val="right"/>
            </w:pPr>
            <w:r>
              <w:rPr>
                <w:rFonts w:ascii="Arial" w:cs="Arial" w:eastAsia="Arial" w:hAnsi="Arial"/>
                <w:b/>
                <w:bCs/>
                <w:color w:val="D4A017"/>
                <w:sz w:val="28"/>
                <w:szCs w:val="28"/>
              </w:rPr>
              <w:t xml:space="preserve">0</w:t>
            </w:r>
          </w:p>
        </w:tc>
        <w:tc>
          <w:tcPr>
            <w:tcW w:type="dxa" w:w="4680"/>
            <w:tcBorders>
              <w:top w:val="single" w:color="EEEEEE" w:sz="1"/>
              <w:left w:val="single" w:color="EEEEEE" w:sz="1"/>
              <w:bottom w:val="single" w:color="EEEEEE" w:sz="1"/>
              <w:right w:val="single" w:color="EEEEEE" w:sz="1"/>
            </w:tcBorders>
            <w:tcMar>
              <w:top w:type="dxa" w:w="80"/>
              <w:left w:type="dxa" w:w="120"/>
              <w:bottom w:type="dxa" w:w="80"/>
              <w:right w:type="dxa" w:w="120"/>
            </w:tcMar>
          </w:tcPr>
          <w:p>
            <w:r>
              <w:rPr>
                <w:rFonts w:ascii="Arial" w:cs="Arial" w:eastAsia="Arial" w:hAnsi="Arial"/>
                <w:color w:val="1A1A1A"/>
                <w:sz w:val="22"/>
                <w:szCs w:val="22"/>
              </w:rPr>
              <w:t xml:space="preserve">lines of code written by hand</w:t>
            </w:r>
          </w:p>
        </w:tc>
      </w:tr>
      <w:tr>
        <w:tc>
          <w:tcPr>
            <w:tcW w:type="dxa" w:w="4680"/>
            <w:tcBorders>
              <w:top w:val="single" w:color="EEEEEE" w:sz="1"/>
              <w:left w:val="single" w:color="EEEEEE" w:sz="1"/>
              <w:bottom w:val="single" w:color="EEEEEE" w:sz="1"/>
              <w:right w:val="single" w:color="EEEEEE" w:sz="1"/>
            </w:tcBorders>
            <w:shd w:fill="F5F5F0" w:val="clear"/>
            <w:tcMar>
              <w:top w:type="dxa" w:w="80"/>
              <w:left w:type="dxa" w:w="120"/>
              <w:bottom w:type="dxa" w:w="80"/>
              <w:right w:type="dxa" w:w="120"/>
            </w:tcMar>
          </w:tcPr>
          <w:p>
            <w:pPr>
              <w:jc w:val="right"/>
            </w:pPr>
            <w:r>
              <w:rPr>
                <w:rFonts w:ascii="Arial" w:cs="Arial" w:eastAsia="Arial" w:hAnsi="Arial"/>
                <w:b/>
                <w:bCs/>
                <w:color w:val="D4A017"/>
                <w:sz w:val="28"/>
                <w:szCs w:val="28"/>
              </w:rPr>
              <w:t xml:space="preserve">24/7</w:t>
            </w:r>
          </w:p>
        </w:tc>
        <w:tc>
          <w:tcPr>
            <w:tcW w:type="dxa" w:w="4680"/>
            <w:tcBorders>
              <w:top w:val="single" w:color="EEEEEE" w:sz="1"/>
              <w:left w:val="single" w:color="EEEEEE" w:sz="1"/>
              <w:bottom w:val="single" w:color="EEEEEE" w:sz="1"/>
              <w:right w:val="single" w:color="EEEEEE" w:sz="1"/>
            </w:tcBorders>
            <w:tcMar>
              <w:top w:type="dxa" w:w="80"/>
              <w:left w:type="dxa" w:w="120"/>
              <w:bottom w:type="dxa" w:w="80"/>
              <w:right w:type="dxa" w:w="120"/>
            </w:tcMar>
          </w:tcPr>
          <w:p>
            <w:r>
              <w:rPr>
                <w:rFonts w:ascii="Arial" w:cs="Arial" w:eastAsia="Arial" w:hAnsi="Arial"/>
                <w:color w:val="1A1A1A"/>
                <w:sz w:val="22"/>
                <w:szCs w:val="22"/>
              </w:rPr>
              <w:t xml:space="preserve">always streaming</w:t>
            </w:r>
          </w:p>
        </w:tc>
      </w:tr>
    </w:tbl>
    <w:p>
      <w:pPr>
        <w:spacing w:before="300" w:after="200"/>
      </w:pPr>
    </w:p>
    <w:p>
      <w:pPr>
        <w:pStyle w:val="Heading1"/>
      </w:pPr>
      <w:r>
        <w:t xml:space="preserve">Epilogue</w:t>
      </w:r>
    </w:p>
    <w:p>
      <w:pPr>
        <w:spacing w:after="200"/>
      </w:pPr>
      <w:r>
        <w:t xml:space="preserve">As I write this, Moodhoney Radio is live. Right now. Somewhere in a datacenter in Beauharnois, Quebec—about an hour from my home in Chelsea—a server is shuffling through four decades of my favourite music and sending it out into the world.</w:t>
      </w:r>
    </w:p>
    <w:p>
      <w:pPr>
        <w:spacing w:after="200"/>
      </w:pPr>
      <w:r>
        <w:t xml:space="preserve">Anyone can tune in. No account required. No algorithm deciding what you should hear next. Just music, curated by a human, delivered by machines.</w:t>
      </w:r>
    </w:p>
    <w:p>
      <w:pPr>
        <w:spacing w:after="200"/>
      </w:pPr>
      <w:r>
        <w:rPr>
          <w:b/>
          <w:bCs/>
          <w:color w:val="D4A017"/>
        </w:rPr>
        <w:t xml:space="preserve">moodhoney.com</w:t>
      </w:r>
    </w:p>
    <w:p>
      <w:pPr>
        <w:spacing w:after="200"/>
      </w:pPr>
      <w:r>
        <w:rPr>
          <w:i/>
          <w:iCs/>
          <w:color w:val="666666"/>
        </w:rPr>
        <w:t xml:space="preserve">Streaming from the hinterlands of Quebec. 45 years of taste. Zero algorithms.</w:t>
      </w:r>
    </w:p>
    <w:p>
      <w:pPr>
        <w:pBdr>
          <w:top w:val="single" w:color="D4A017" w:sz="4" w:space="8"/>
        </w:pBdr>
        <w:spacing w:before="600"/>
      </w:pPr>
      <w:r>
        <w:rPr>
          <w:i/>
          <w:iCs/>
          <w:color w:val="666666"/>
          <w:sz w:val="20"/>
          <w:szCs w:val="20"/>
        </w:rPr>
        <w:t xml:space="preserve">Built with Claude by Anthropic, March 2026.</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Page </w:t>
    </w:r>
    <w:r>
      <w:rPr>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4A017" w:sz="4" w:space="4"/>
      </w:pBdr>
      <w:tabs>
        <w:tab w:val="right" w:pos="9026"/>
      </w:tabs>
    </w:pPr>
    <w:r>
      <w:rPr>
        <w:rFonts w:ascii="Arial" w:cs="Arial" w:eastAsia="Arial" w:hAnsi="Arial"/>
        <w:b/>
        <w:bCs/>
        <w:color w:val="666666"/>
        <w:sz w:val="16"/>
        <w:szCs w:val="16"/>
      </w:rPr>
      <w:t xml:space="preserve">MOODHONEY RADIO</w:t>
    </w:r>
    <w:r>
      <w:rPr>
        <w:rFonts w:ascii="Arial" w:cs="Arial" w:eastAsia="Arial" w:hAnsi="Arial"/>
        <w:i/>
        <w:iCs/>
        <w:color w:val="666666"/>
        <w:sz w:val="16"/>
        <w:szCs w:val="16"/>
      </w:rPr>
      <w:t xml:space="preserve">	The Build Story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40"/>
      <w:outlineLvl w:val="0"/>
    </w:pPr>
    <w:rPr>
      <w:rFonts w:ascii="Arial" w:cs="Arial" w:eastAsia="Arial" w:hAnsi="Arial"/>
      <w:b/>
      <w:bCs/>
      <w:color w:val="1A1A1A"/>
      <w:sz w:val="36"/>
      <w:szCs w:val="36"/>
    </w:rPr>
  </w:style>
  <w:style w:type="paragraph" w:styleId="Heading2">
    <w:name w:val="Heading 2"/>
    <w:basedOn w:val="Normal"/>
    <w:next w:val="Normal"/>
    <w:qFormat/>
    <w:pPr>
      <w:spacing w:before="360" w:after="180"/>
      <w:outlineLvl w:val="1"/>
    </w:pPr>
    <w:rPr>
      <w:rFonts w:ascii="Arial" w:cs="Arial" w:eastAsia="Arial" w:hAnsi="Arial"/>
      <w:b/>
      <w:bCs/>
      <w:color w:val="1A1A1A"/>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d1e86920eaf6a3bab960386a9c84629d06f71789.png"/><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2026-03-11T05:02:52.605Z</dcterms:created>
  <dcterms:modified xsi:type="dcterms:W3CDTF">2026-03-11T05:02:52.605Z</dcterms:modified>
</cp:coreProperties>
</file>

<file path=docProps/custom.xml><?xml version="1.0" encoding="utf-8"?>
<Properties xmlns="http://schemas.openxmlformats.org/officeDocument/2006/custom-properties" xmlns:vt="http://schemas.openxmlformats.org/officeDocument/2006/docPropsVTypes"/>
</file>